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val="false"/>
          <w:b w:val="false"/>
          <w:bCs/>
          <w:sz w:val="24"/>
          <w:szCs w:val="24"/>
        </w:rPr>
      </w:pPr>
      <w:r>
        <w:rPr>
          <w:b w:val="false"/>
          <w:bCs/>
          <w:sz w:val="24"/>
          <w:szCs w:val="24"/>
        </w:rPr>
      </w:r>
    </w:p>
    <w:p>
      <w:pPr>
        <w:pStyle w:val="Normal"/>
        <w:spacing w:before="0" w:after="0"/>
        <w:rPr>
          <w:rFonts w:ascii="Calibri" w:hAnsi="Calibri" w:cs="Calibri" w:asciiTheme="minorHAnsi" w:cstheme="minorHAnsi" w:hAnsiTheme="minorHAnsi"/>
          <w:bCs/>
          <w:color w:val="FF0000"/>
        </w:rPr>
      </w:pPr>
      <w:bookmarkStart w:id="0" w:name="__DdeLink__56_3806544299"/>
      <w:bookmarkEnd w:id="0"/>
      <w:r>
        <w:rPr>
          <w:rFonts w:cs="Calibri" w:ascii="Calibri" w:hAnsi="Calibri" w:asciiTheme="minorHAnsi" w:cstheme="minorHAnsi" w:hAnsiTheme="minorHAnsi"/>
          <w:bCs/>
          <w:color w:val="FF0000"/>
        </w:rPr>
        <w:t>Josef Středula, předseda ČMKOS: Stravování zaměstnanců v ohrožení</w:t>
      </w:r>
    </w:p>
    <w:p>
      <w:pPr>
        <w:pStyle w:val="Normal"/>
        <w:spacing w:before="0" w:after="0"/>
        <w:rPr>
          <w:rFonts w:ascii="Calibri" w:hAnsi="Calibri" w:cs="Calibri" w:asciiTheme="minorHAnsi" w:cstheme="minorHAnsi" w:hAnsiTheme="minorHAnsi"/>
          <w:bCs/>
          <w:color w:val="FF0000"/>
        </w:rPr>
      </w:pPr>
      <w:r>
        <w:rPr>
          <w:rFonts w:cs="Calibri" w:cstheme="minorHAnsi" w:ascii="Calibri" w:hAnsi="Calibri"/>
          <w:bCs/>
          <w:color w:val="FF0000"/>
        </w:rPr>
      </w:r>
    </w:p>
    <w:p>
      <w:pPr>
        <w:pStyle w:val="Normal"/>
        <w:spacing w:before="0" w:after="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Ministryně Schillerová směřuje k destrukci systému podpory stravování, odbory jsou zásadně proti</w:t>
      </w:r>
    </w:p>
    <w:p>
      <w:pPr>
        <w:pStyle w:val="Normal"/>
        <w:spacing w:before="0" w:after="0"/>
        <w:jc w:val="center"/>
        <w:rPr>
          <w:rFonts w:ascii="Calibri" w:hAnsi="Calibri" w:cs="Calibri" w:asciiTheme="minorHAnsi" w:cstheme="minorHAnsi" w:hAnsiTheme="minorHAnsi"/>
          <w:bCs/>
          <w:sz w:val="24"/>
          <w:szCs w:val="24"/>
        </w:rPr>
      </w:pPr>
      <w:r>
        <w:rPr>
          <w:rFonts w:cs="Calibri" w:cstheme="minorHAnsi" w:ascii="Calibri" w:hAnsi="Calibri"/>
          <w:bCs/>
          <w:sz w:val="24"/>
          <w:szCs w:val="24"/>
        </w:rPr>
      </w:r>
    </w:p>
    <w:p>
      <w:pPr>
        <w:pStyle w:val="Normal"/>
        <w:jc w:val="left"/>
        <w:rPr>
          <w:rFonts w:ascii="Calibri" w:hAnsi="Calibri" w:cs="Calibri" w:asciiTheme="minorHAnsi" w:cstheme="minorHAnsi" w:hAnsiTheme="minorHAnsi"/>
          <w:b w:val="false"/>
          <w:b w:val="false"/>
          <w:bCs/>
          <w:sz w:val="24"/>
          <w:szCs w:val="24"/>
        </w:rPr>
      </w:pPr>
      <w:r>
        <w:rPr>
          <w:rFonts w:cs="Calibri" w:ascii="Calibri" w:hAnsi="Calibri" w:asciiTheme="minorHAnsi" w:cstheme="minorHAnsi" w:hAnsiTheme="minorHAnsi"/>
          <w:b w:val="false"/>
          <w:bCs/>
          <w:sz w:val="24"/>
          <w:szCs w:val="24"/>
        </w:rPr>
        <w:t xml:space="preserve">Údajný revoluční návrh ministryně financí Aleny Schillerové, prezentovaný v rozhovoru pro MF DNES, totiž zavést tzv. finanční paušál pro zaměstnance jako alternativu ke stravenkám, nepovažujeme za moudrý. Je to opakovaná snaha ministerstva financí bombardovat funkční, zavedený a oblíbený systém. Rád bych připomněl, že stravenky fungují jako alternativa tam, kde zaměstnavatel nemůže zřídit firemní kantýnu nebo jídelnu, ale zároveň je ochoten přispívat zaměstnancům na jídlo během pracovní doby. </w:t>
      </w:r>
    </w:p>
    <w:p>
      <w:pPr>
        <w:pStyle w:val="Normal"/>
        <w:jc w:val="left"/>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Je v zájmu státu, aby se zaměstnanci v pracovní době stravovali, neboť v dlouhodobém měřítku má nepravidelná strava negativní dopad na zdraví člověka. Právě proto vznikla daňová podpora příspěvků na stravování. </w:t>
      </w:r>
    </w:p>
    <w:p>
      <w:pPr>
        <w:pStyle w:val="Normal"/>
        <w:jc w:val="left"/>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Pokud by pro zmíněný finanční příspěvek mělo platit daňové zvýhodnění, stejně jako platí pro stravenky, pak stát bude logicky chtít prokázat, že takto vynaložené prostředky byly utraceny v souladu se zákonem. </w:t>
      </w:r>
      <w:r>
        <w:rPr>
          <w:rFonts w:cs="Calibri" w:ascii="Calibri" w:hAnsi="Calibri" w:asciiTheme="minorHAnsi" w:cstheme="minorHAnsi" w:hAnsiTheme="minorHAnsi"/>
          <w:b w:val="false"/>
          <w:bCs/>
          <w:sz w:val="24"/>
          <w:szCs w:val="24"/>
        </w:rPr>
        <w:t>Nechápu potom, jak může paní ministryně hovořit o zmírnění administrativy, neboť zaměstnavatelé budou zahlceni účtenkami za jednotlivé obědy zaměstnanců pro případnou kontrolu finanční správy.</w:t>
      </w:r>
      <w:r>
        <w:rPr>
          <w:rFonts w:cs="Calibri" w:ascii="Calibri" w:hAnsi="Calibri" w:asciiTheme="minorHAnsi" w:cstheme="minorHAnsi" w:hAnsiTheme="minorHAnsi"/>
          <w:sz w:val="24"/>
          <w:szCs w:val="24"/>
        </w:rPr>
        <w:t xml:space="preserve"> Jestliže by stát toto nekontroloval, tak nedává smysl, aby cokoliv dotoval. </w:t>
      </w:r>
    </w:p>
    <w:p>
      <w:pPr>
        <w:pStyle w:val="Normal"/>
        <w:jc w:val="left"/>
        <w:rPr>
          <w:rFonts w:ascii="Calibri" w:hAnsi="Calibri" w:cs="Calibri" w:asciiTheme="minorHAnsi" w:cstheme="minorHAnsi" w:hAnsiTheme="minorHAnsi"/>
          <w:sz w:val="24"/>
          <w:szCs w:val="24"/>
        </w:rPr>
      </w:pPr>
      <w:r>
        <w:rPr>
          <w:rFonts w:cs="Calibri" w:ascii="Calibri" w:hAnsi="Calibri" w:asciiTheme="minorHAnsi" w:cstheme="minorHAnsi" w:hAnsiTheme="minorHAnsi"/>
          <w:b w:val="false"/>
          <w:bCs/>
          <w:sz w:val="24"/>
          <w:szCs w:val="24"/>
        </w:rPr>
        <w:t>Obávám se, že paní ministryně nesměřuje k ničemu jinému než k celkovému zrušení podpory stravování, tedy včetně úplného zrušení stravenek.</w:t>
      </w:r>
      <w:r>
        <w:rPr>
          <w:rFonts w:cs="Calibri" w:ascii="Calibri" w:hAnsi="Calibri" w:asciiTheme="minorHAnsi" w:cstheme="minorHAnsi" w:hAnsiTheme="minorHAnsi"/>
          <w:sz w:val="24"/>
          <w:szCs w:val="24"/>
        </w:rPr>
        <w:t xml:space="preserve"> Argumentovat výší provize pro stravenkové společnosti je irelevantní, protože  jde o záležitost svobodného trhu. </w:t>
      </w:r>
    </w:p>
    <w:p>
      <w:pPr>
        <w:pStyle w:val="Normal"/>
        <w:jc w:val="left"/>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Považuji za nezdvořilé oznamovat takto zásadní plány bez projednání se sociálními partnery. Mohu ujistit, že odbory budou rozhodně bojovat za zachování stávajícího systému podpory stravování. Plán ministryně Schillerové není revoluční, naopak je destrukční a proti zájmu zaměstnanců. </w:t>
      </w:r>
    </w:p>
    <w:p>
      <w:pPr>
        <w:pStyle w:val="Normal"/>
        <w:jc w:val="right"/>
        <w:rPr>
          <w:rFonts w:ascii="Calibri" w:hAnsi="Calibri" w:cs="Calibri" w:asciiTheme="minorHAnsi" w:cstheme="minorHAnsi" w:hAnsiTheme="minorHAnsi"/>
          <w:b w:val="false"/>
          <w:b w:val="false"/>
          <w:sz w:val="24"/>
          <w:szCs w:val="24"/>
        </w:rPr>
      </w:pPr>
      <w:r>
        <w:rPr>
          <w:rFonts w:cs="Calibri" w:ascii="Calibri" w:hAnsi="Calibri" w:asciiTheme="minorHAnsi" w:cstheme="minorHAnsi" w:hAnsiTheme="minorHAnsi"/>
          <w:b w:val="false"/>
          <w:sz w:val="24"/>
          <w:szCs w:val="24"/>
        </w:rPr>
        <w:t>V Praze, 8. 8. 2019</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200"/>
        <w:rPr/>
      </w:pPr>
      <w:r>
        <w:rPr/>
      </w:r>
      <w:bookmarkStart w:id="1" w:name="__DdeLink__56_3806544299"/>
      <w:bookmarkStart w:id="2" w:name="__DdeLink__56_3806544299"/>
      <w:bookmarkEnd w:id="2"/>
    </w:p>
    <w:sectPr>
      <w:headerReference w:type="default" r:id="rId2"/>
      <w:headerReference w:type="first" r:id="rId3"/>
      <w:footerReference w:type="default" r:id="rId4"/>
      <w:footerReference w:type="first" r:id="rId5"/>
      <w:type w:val="nextPage"/>
      <w:pgSz w:w="11906" w:h="16838"/>
      <w:pgMar w:left="1417" w:right="1466" w:header="708" w:top="1106" w:footer="523" w:bottom="1416" w:gutter="0"/>
      <w:pgNumType w:start="1" w:fmt="decimal"/>
      <w:formProt w:val="false"/>
      <w:titlePg/>
      <w:textDirection w:val="lrTb"/>
      <w:docGrid w:type="default" w:linePitch="38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Myriad Pro">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MS Sans Serif">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rFonts w:cs="Arial" w:ascii="Arial" w:hAnsi="Arial"/>
        <w:sz w:val="24"/>
      </w:rPr>
      <w:fldChar w:fldCharType="begin"/>
    </w:r>
    <w:r>
      <w:rPr>
        <w:sz w:val="24"/>
        <w:rFonts w:cs="Arial" w:ascii="Arial" w:hAnsi="Arial"/>
      </w:rPr>
      <w:instrText> PAGE </w:instrText>
    </w:r>
    <w:r>
      <w:rPr>
        <w:sz w:val="24"/>
        <w:rFonts w:cs="Arial" w:ascii="Arial" w:hAnsi="Arial"/>
      </w:rPr>
      <w:fldChar w:fldCharType="separate"/>
    </w:r>
    <w:r>
      <w:rPr>
        <w:sz w:val="24"/>
        <w:rFonts w:cs="Arial" w:ascii="Arial" w:hAnsi="Arial"/>
      </w:rPr>
      <w:t>0</w:t>
    </w:r>
    <w:r>
      <w:rPr>
        <w:sz w:val="24"/>
        <w:rFonts w:cs="Arial" w:ascii="Arial" w:hAnsi="Arial"/>
      </w:rPr>
      <w:fldChar w:fldCharType="end"/>
    </w:r>
  </w:p>
  <w:p>
    <w:pPr>
      <w:pStyle w:val="Zpat"/>
      <w:spacing w:before="0" w:after="200"/>
      <w:rPr>
        <w:rFonts w:ascii="Arial" w:hAnsi="Arial" w:cs="Arial"/>
        <w:sz w:val="24"/>
      </w:rPr>
    </w:pPr>
    <w:r>
      <w:rPr>
        <w:rFonts w:cs="Arial" w:ascii="Arial" w:hAnsi="Arial"/>
        <w:sz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567" w:leader="none"/>
      </w:tabs>
      <w:spacing w:before="0" w:after="0"/>
      <w:rPr>
        <w:rFonts w:ascii="Arial" w:hAnsi="Arial" w:cs="Arial"/>
        <w:b w:val="false"/>
        <w:b w:val="false"/>
        <w:sz w:val="16"/>
        <w:szCs w:val="16"/>
      </w:rPr>
    </w:pPr>
    <w:r>
      <w:rPr>
        <w:rFonts w:cs="Arial" w:ascii="Arial" w:hAnsi="Arial"/>
        <w:b w:val="false"/>
        <w:sz w:val="16"/>
        <w:szCs w:val="16"/>
      </w:rPr>
    </w:r>
  </w:p>
  <w:p>
    <w:pPr>
      <w:pStyle w:val="Normal"/>
      <w:tabs>
        <w:tab w:val="clear" w:pos="708"/>
        <w:tab w:val="left" w:pos="567" w:leader="none"/>
      </w:tabs>
      <w:spacing w:before="0" w:after="0"/>
      <w:rPr>
        <w:rFonts w:ascii="Arial" w:hAnsi="Arial" w:cs="Arial"/>
        <w:b w:val="false"/>
        <w:b w:val="false"/>
        <w:sz w:val="16"/>
        <w:szCs w:val="16"/>
      </w:rPr>
    </w:pPr>
    <w:r>
      <w:drawing>
        <wp:anchor behindDoc="1" distT="0" distB="0" distL="133350" distR="123190" simplePos="0" locked="0" layoutInCell="1" allowOverlap="1" relativeHeight="3">
          <wp:simplePos x="0" y="0"/>
          <wp:positionH relativeFrom="column">
            <wp:posOffset>3088640</wp:posOffset>
          </wp:positionH>
          <wp:positionV relativeFrom="paragraph">
            <wp:posOffset>-1944370</wp:posOffset>
          </wp:positionV>
          <wp:extent cx="3876675" cy="2505075"/>
          <wp:effectExtent l="0" t="0" r="0" b="0"/>
          <wp:wrapNone/>
          <wp:docPr id="2" name="Obrázek 4" descr="panacc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panacci-k5.jpg"/>
                  <pic:cNvPicPr>
                    <a:picLocks noChangeAspect="1" noChangeArrowheads="1"/>
                  </pic:cNvPicPr>
                </pic:nvPicPr>
                <pic:blipFill>
                  <a:blip r:embed="rId1"/>
                  <a:stretch>
                    <a:fillRect/>
                  </a:stretch>
                </pic:blipFill>
                <pic:spPr bwMode="auto">
                  <a:xfrm>
                    <a:off x="0" y="0"/>
                    <a:ext cx="3876675" cy="2505075"/>
                  </a:xfrm>
                  <a:prstGeom prst="rect">
                    <a:avLst/>
                  </a:prstGeom>
                </pic:spPr>
              </pic:pic>
            </a:graphicData>
          </a:graphic>
        </wp:anchor>
      </w:drawing>
    </w:r>
    <w:r>
      <w:rPr>
        <w:rFonts w:cs="Arial" w:ascii="Arial" w:hAnsi="Arial"/>
        <w:b w:val="false"/>
        <w:sz w:val="16"/>
        <w:szCs w:val="16"/>
      </w:rPr>
      <w:t>Č</w:t>
    </w:r>
    <w:r>
      <w:rPr>
        <w:rFonts w:cs="Arial" w:ascii="Arial" w:hAnsi="Arial"/>
        <w:b w:val="false"/>
        <w:sz w:val="16"/>
        <w:szCs w:val="16"/>
      </w:rPr>
      <w:t>eskomoravská konfederace odborových svazu</w:t>
    </w:r>
  </w:p>
  <w:p>
    <w:pPr>
      <w:pStyle w:val="Normal"/>
      <w:tabs>
        <w:tab w:val="clear" w:pos="708"/>
        <w:tab w:val="left" w:pos="567" w:leader="none"/>
      </w:tabs>
      <w:spacing w:before="0" w:after="0"/>
      <w:rPr>
        <w:rFonts w:ascii="Arial" w:hAnsi="Arial" w:cs="Arial"/>
        <w:b w:val="false"/>
        <w:b w:val="false"/>
        <w:sz w:val="16"/>
        <w:szCs w:val="16"/>
      </w:rPr>
    </w:pPr>
    <w:r>
      <w:rPr>
        <w:rFonts w:cs="Arial" w:ascii="Arial" w:hAnsi="Arial"/>
        <w:b w:val="false"/>
        <w:sz w:val="16"/>
        <w:szCs w:val="16"/>
      </w:rPr>
      <w:t>náměstí W. Churchilla 2, 130 00  Praha 3</w:t>
    </w:r>
  </w:p>
  <w:p>
    <w:pPr>
      <w:pStyle w:val="Normal"/>
      <w:tabs>
        <w:tab w:val="clear" w:pos="708"/>
        <w:tab w:val="left" w:pos="567" w:leader="none"/>
      </w:tabs>
      <w:spacing w:before="0" w:after="0"/>
      <w:rPr>
        <w:rFonts w:ascii="Arial" w:hAnsi="Arial" w:cs="Arial"/>
        <w:b w:val="false"/>
        <w:b w:val="false"/>
        <w:sz w:val="16"/>
        <w:szCs w:val="16"/>
      </w:rPr>
    </w:pPr>
    <w:r>
      <w:rPr>
        <w:rFonts w:cs="Arial" w:ascii="Arial" w:hAnsi="Arial"/>
        <w:b w:val="false"/>
        <w:sz w:val="16"/>
        <w:szCs w:val="16"/>
      </w:rPr>
      <w:t>tel.: +420 721 464 069, +420 234 462 329</w:t>
    </w:r>
  </w:p>
  <w:p>
    <w:pPr>
      <w:pStyle w:val="Normal"/>
      <w:tabs>
        <w:tab w:val="clear" w:pos="708"/>
        <w:tab w:val="left" w:pos="567" w:leader="none"/>
      </w:tabs>
      <w:spacing w:before="0" w:after="0"/>
      <w:rPr>
        <w:rFonts w:ascii="Arial" w:hAnsi="Arial" w:cs="Arial"/>
        <w:b w:val="false"/>
        <w:b w:val="false"/>
        <w:sz w:val="16"/>
        <w:szCs w:val="16"/>
      </w:rPr>
    </w:pPr>
    <w:r>
      <w:rPr>
        <w:rFonts w:cs="Arial" w:ascii="Arial" w:hAnsi="Arial"/>
        <w:b w:val="false"/>
        <w:sz w:val="16"/>
        <w:szCs w:val="16"/>
      </w:rPr>
      <w:t>e-mail: kasparova.jana@cmkos.cz</w:t>
    </w:r>
  </w:p>
  <w:p>
    <w:pPr>
      <w:pStyle w:val="Normal"/>
      <w:tabs>
        <w:tab w:val="clear" w:pos="708"/>
        <w:tab w:val="left" w:pos="567" w:leader="none"/>
      </w:tabs>
      <w:spacing w:before="0" w:after="0"/>
      <w:rPr>
        <w:rFonts w:ascii="Arial" w:hAnsi="Arial" w:cs="Arial"/>
        <w:b w:val="false"/>
        <w:b w:val="false"/>
        <w:sz w:val="16"/>
        <w:szCs w:val="16"/>
      </w:rPr>
    </w:pPr>
    <w:r>
      <w:rPr>
        <w:rFonts w:cs="Arial" w:ascii="Arial" w:hAnsi="Arial"/>
        <w:b w:val="false"/>
        <w:sz w:val="16"/>
        <w:szCs w:val="16"/>
      </w:rPr>
      <w:t>www.cmkos.cz   www.esondy.cz</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lang w:eastAsia="cs-CZ"/>
      </w:rPr>
    </w:pPr>
    <w:r>
      <w:rPr>
        <w:lang w:eastAsia="cs-CZ"/>
      </w:rPr>
      <w:drawing>
        <wp:anchor behindDoc="1" distT="0" distB="0" distL="133350" distR="123190" simplePos="0" locked="0" layoutInCell="1" allowOverlap="1" relativeHeight="2">
          <wp:simplePos x="0" y="0"/>
          <wp:positionH relativeFrom="column">
            <wp:posOffset>-873760</wp:posOffset>
          </wp:positionH>
          <wp:positionV relativeFrom="paragraph">
            <wp:posOffset>-283210</wp:posOffset>
          </wp:positionV>
          <wp:extent cx="7534275" cy="1206500"/>
          <wp:effectExtent l="0" t="0" r="0" b="0"/>
          <wp:wrapNone/>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7534275" cy="1206500"/>
                  </a:xfrm>
                  <a:prstGeom prst="rect">
                    <a:avLst/>
                  </a:prstGeom>
                </pic:spPr>
              </pic:pic>
            </a:graphicData>
          </a:graphic>
        </wp:anchor>
      </w:drawing>
    </w:r>
  </w:p>
  <w:p>
    <w:pPr>
      <w:pStyle w:val="Zhlav"/>
      <w:tabs>
        <w:tab w:val="center" w:pos="4536" w:leader="none"/>
        <w:tab w:val="right" w:pos="9072" w:leader="none"/>
      </w:tabs>
      <w:spacing w:before="0" w:after="200"/>
      <w:rPr/>
    </w:pPr>
    <w:r>
      <w:rPr>
        <w:sz w:val="24"/>
        <w:szCs w:val="24"/>
      </w:rPr>
      <w:tab/>
      <w:tab/>
    </w:r>
    <w:r>
      <w:rPr>
        <w:sz w:val="20"/>
        <w:szCs w:val="20"/>
      </w:rPr>
      <w:tab/>
      <w:tab/>
      <w:tab/>
      <w:t xml:space="preserve">       </w:t>
      <w:tab/>
      <w:t xml:space="preserve">     </w:t>
    </w:r>
    <w:r>
      <w:rPr>
        <w:lang w:eastAsia="cs-CZ"/>
      </w:rPr>
      <w:t xml:space="preserve"> </w:t>
    </w:r>
  </w:p>
</w:hdr>
</file>

<file path=word/settings.xml><?xml version="1.0" encoding="utf-8"?>
<w:settings xmlns:w="http://schemas.openxmlformats.org/wordprocessingml/2006/main">
  <w:zoom w:percent="11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49b2"/>
    <w:pPr>
      <w:widowControl/>
      <w:bidi w:val="0"/>
      <w:spacing w:before="0" w:after="200"/>
      <w:jc w:val="both"/>
    </w:pPr>
    <w:rPr>
      <w:rFonts w:ascii="Times New Roman" w:hAnsi="Times New Roman" w:eastAsia="Times New Roman" w:cs="Times New Roman"/>
      <w:b/>
      <w:color w:val="auto"/>
      <w:kern w:val="0"/>
      <w:sz w:val="28"/>
      <w:szCs w:val="28"/>
      <w:lang w:eastAsia="en-US" w:val="cs-CZ" w:bidi="ar-SA"/>
    </w:rPr>
  </w:style>
  <w:style w:type="character" w:styleId="DefaultParagraphFont" w:default="1">
    <w:name w:val="Default Paragraph Font"/>
    <w:uiPriority w:val="1"/>
    <w:semiHidden/>
    <w:unhideWhenUsed/>
    <w:qFormat/>
    <w:rPr/>
  </w:style>
  <w:style w:type="character" w:styleId="ZpatChar" w:customStyle="1">
    <w:name w:val="Zápatí Char"/>
    <w:link w:val="Zpat"/>
    <w:uiPriority w:val="99"/>
    <w:qFormat/>
    <w:rsid w:val="00616ffe"/>
    <w:rPr>
      <w:b/>
      <w:sz w:val="28"/>
      <w:szCs w:val="28"/>
      <w:lang w:eastAsia="en-US"/>
    </w:rPr>
  </w:style>
  <w:style w:type="character" w:styleId="Internetovodkaz">
    <w:name w:val="Internetový odkaz"/>
    <w:rsid w:val="00616ffe"/>
    <w:rPr>
      <w:rFonts w:ascii="Myriad Pro" w:hAnsi="Myriad Pro" w:cs="Myriad Pro"/>
      <w:color w:val="0000FF"/>
      <w:u w:val="single"/>
    </w:rPr>
  </w:style>
  <w:style w:type="character" w:styleId="TextbublinyChar" w:customStyle="1">
    <w:name w:val="Text bubliny Char"/>
    <w:link w:val="Textbubliny"/>
    <w:uiPriority w:val="99"/>
    <w:qFormat/>
    <w:rsid w:val="003f02e1"/>
    <w:rPr>
      <w:rFonts w:ascii="Tahoma" w:hAnsi="Tahoma" w:eastAsia="Calibri" w:cs="Tahoma"/>
      <w:sz w:val="16"/>
      <w:szCs w:val="16"/>
      <w:lang w:eastAsia="en-US"/>
    </w:rPr>
  </w:style>
  <w:style w:type="character" w:styleId="Strong">
    <w:name w:val="Strong"/>
    <w:qFormat/>
    <w:rsid w:val="0094099f"/>
    <w:rPr>
      <w:b/>
      <w:bCs/>
    </w:rPr>
  </w:style>
  <w:style w:type="character" w:styleId="ZkladntextChar" w:customStyle="1">
    <w:name w:val="Základní text Char"/>
    <w:link w:val="Zkladntext"/>
    <w:qFormat/>
    <w:locked/>
    <w:rsid w:val="000444ea"/>
    <w:rPr>
      <w:rFonts w:ascii="Calibri" w:hAnsi="Calibri" w:eastAsia="Calibri" w:cs="Calibri"/>
      <w:b/>
      <w:bCs/>
      <w:sz w:val="24"/>
      <w:szCs w:val="24"/>
      <w:lang w:val="cs-CZ" w:eastAsia="cs-CZ" w:bidi="ar-SA"/>
    </w:rPr>
  </w:style>
  <w:style w:type="character" w:styleId="ListLabel1">
    <w:name w:val="ListLabel 1"/>
    <w:qFormat/>
    <w:rPr>
      <w:color w:val="00000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0444ea"/>
    <w:pPr>
      <w:spacing w:before="0" w:after="120"/>
    </w:pPr>
    <w:rPr>
      <w:rFonts w:ascii="Calibri" w:hAnsi="Calibri" w:eastAsia="Calibri" w:cs="Calibri"/>
      <w:bCs/>
      <w:sz w:val="24"/>
      <w:szCs w:val="24"/>
      <w:lang w:eastAsia="cs-CZ"/>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Styl2" w:customStyle="1">
    <w:name w:val="Styl2"/>
    <w:basedOn w:val="Normal"/>
    <w:qFormat/>
    <w:rsid w:val="00b35ca4"/>
    <w:pPr>
      <w:pBdr>
        <w:top w:val="single" w:sz="4" w:space="1" w:color="000000"/>
        <w:left w:val="single" w:sz="4" w:space="4" w:color="000000"/>
        <w:right w:val="single" w:sz="4" w:space="4" w:color="000000"/>
      </w:pBdr>
    </w:pPr>
    <w:rPr/>
  </w:style>
  <w:style w:type="paragraph" w:styleId="Default" w:customStyle="1">
    <w:name w:val="Default"/>
    <w:qFormat/>
    <w:rsid w:val="005d49b2"/>
    <w:pPr>
      <w:widowControl/>
      <w:bidi w:val="0"/>
      <w:jc w:val="left"/>
    </w:pPr>
    <w:rPr>
      <w:rFonts w:ascii="Arial" w:hAnsi="Arial" w:cs="Arial" w:eastAsia="Times New Roman"/>
      <w:color w:val="000000"/>
      <w:kern w:val="0"/>
      <w:sz w:val="24"/>
      <w:szCs w:val="24"/>
      <w:lang w:eastAsia="en-US" w:val="cs-CZ" w:bidi="ar-SA"/>
    </w:rPr>
  </w:style>
  <w:style w:type="paragraph" w:styleId="DocumentMap">
    <w:name w:val="Document Map"/>
    <w:basedOn w:val="Normal"/>
    <w:semiHidden/>
    <w:qFormat/>
    <w:rsid w:val="005d49b2"/>
    <w:pPr>
      <w:shd w:val="clear" w:color="auto" w:fill="000080"/>
    </w:pPr>
    <w:rPr>
      <w:rFonts w:ascii="Tahoma" w:hAnsi="Tahoma" w:cs="Tahoma"/>
      <w:sz w:val="20"/>
      <w:szCs w:val="20"/>
    </w:rPr>
  </w:style>
  <w:style w:type="paragraph" w:styleId="Zhlav">
    <w:name w:val="Header"/>
    <w:basedOn w:val="Normal"/>
    <w:rsid w:val="00733208"/>
    <w:pPr>
      <w:tabs>
        <w:tab w:val="clear" w:pos="708"/>
        <w:tab w:val="center" w:pos="4536" w:leader="none"/>
        <w:tab w:val="right" w:pos="9072" w:leader="none"/>
      </w:tabs>
    </w:pPr>
    <w:rPr/>
  </w:style>
  <w:style w:type="paragraph" w:styleId="Zpat">
    <w:name w:val="Footer"/>
    <w:basedOn w:val="Normal"/>
    <w:link w:val="ZpatChar"/>
    <w:uiPriority w:val="99"/>
    <w:rsid w:val="00733208"/>
    <w:pPr>
      <w:tabs>
        <w:tab w:val="clear" w:pos="708"/>
        <w:tab w:val="center" w:pos="4536" w:leader="none"/>
        <w:tab w:val="right" w:pos="9072" w:leader="none"/>
      </w:tabs>
    </w:pPr>
    <w:rPr/>
  </w:style>
  <w:style w:type="paragraph" w:styleId="BalloonText">
    <w:name w:val="Balloon Text"/>
    <w:basedOn w:val="Normal"/>
    <w:link w:val="TextbublinyChar"/>
    <w:uiPriority w:val="99"/>
    <w:unhideWhenUsed/>
    <w:qFormat/>
    <w:rsid w:val="003f02e1"/>
    <w:pPr>
      <w:spacing w:before="0" w:after="0"/>
      <w:jc w:val="left"/>
    </w:pPr>
    <w:rPr>
      <w:rFonts w:ascii="Tahoma" w:hAnsi="Tahoma" w:eastAsia="Calibri"/>
      <w:b w:val="false"/>
      <w:sz w:val="16"/>
      <w:szCs w:val="16"/>
    </w:rPr>
  </w:style>
  <w:style w:type="paragraph" w:styleId="NormalWeb">
    <w:name w:val="Normal (Web)"/>
    <w:basedOn w:val="Normal"/>
    <w:qFormat/>
    <w:rsid w:val="0032393d"/>
    <w:pPr>
      <w:spacing w:before="240" w:after="240"/>
      <w:jc w:val="left"/>
    </w:pPr>
    <w:rPr>
      <w:b w:val="false"/>
      <w:sz w:val="24"/>
      <w:szCs w:val="24"/>
      <w:lang w:eastAsia="cs-CZ"/>
    </w:rPr>
  </w:style>
  <w:style w:type="paragraph" w:styleId="Normln" w:customStyle="1">
    <w:name w:val="Normln"/>
    <w:qFormat/>
    <w:rsid w:val="00b8397c"/>
    <w:pPr>
      <w:widowControl/>
      <w:bidi w:val="0"/>
      <w:jc w:val="left"/>
    </w:pPr>
    <w:rPr>
      <w:rFonts w:ascii="MS Sans Serif" w:hAnsi="MS Sans Serif"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7B7E211BA4852B6D3C1B419F0EE7B"/>
        <w:category>
          <w:name w:val="Obecné"/>
          <w:gallery w:val="placeholder"/>
        </w:category>
        <w:types>
          <w:type w:val="bbPlcHdr"/>
        </w:types>
        <w:behaviors>
          <w:behavior w:val="content"/>
        </w:behaviors>
        <w:guid w:val="{0485A997-6F50-474F-ACDA-C69B99F4250F}"/>
      </w:docPartPr>
      <w:docPartBody>
        <w:p w:rsidR="009619F8" w:rsidRDefault="00351319" w:rsidP="00351319">
          <w:pPr>
            <w:pStyle w:val="FB27B7E211BA4852B6D3C1B419F0EE7B"/>
          </w:pPr>
          <w:r>
            <w:t>Klikněte sem a vyberte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1319"/>
    <w:rsid w:val="00351319"/>
    <w:rsid w:val="003F7040"/>
    <w:rsid w:val="0049567D"/>
    <w:rsid w:val="006F7CB0"/>
    <w:rsid w:val="00907034"/>
    <w:rsid w:val="009619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704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1319"/>
    <w:rPr>
      <w:color w:val="808080"/>
    </w:rPr>
  </w:style>
  <w:style w:type="paragraph" w:customStyle="1" w:styleId="D20430A9223F4D87BF1CFE171A23EB3A">
    <w:name w:val="D20430A9223F4D87BF1CFE171A23EB3A"/>
    <w:rsid w:val="00351319"/>
  </w:style>
  <w:style w:type="paragraph" w:customStyle="1" w:styleId="DAF4A8098427487F88C120DE30515496">
    <w:name w:val="DAF4A8098427487F88C120DE30515496"/>
    <w:rsid w:val="00351319"/>
  </w:style>
  <w:style w:type="paragraph" w:customStyle="1" w:styleId="6B0AAB54D74D4B03A2EAC1AA844DE6CB">
    <w:name w:val="6B0AAB54D74D4B03A2EAC1AA844DE6CB"/>
    <w:rsid w:val="00351319"/>
  </w:style>
  <w:style w:type="paragraph" w:customStyle="1" w:styleId="9153AA8839AA4072A8EAE5D27000FDD1">
    <w:name w:val="9153AA8839AA4072A8EAE5D27000FDD1"/>
    <w:rsid w:val="00351319"/>
  </w:style>
  <w:style w:type="paragraph" w:customStyle="1" w:styleId="68B9623ED8954AF0BA4CDB0C33E94E1A">
    <w:name w:val="68B9623ED8954AF0BA4CDB0C33E94E1A"/>
    <w:rsid w:val="00351319"/>
  </w:style>
  <w:style w:type="paragraph" w:customStyle="1" w:styleId="FB27B7E211BA4852B6D3C1B419F0EE7B">
    <w:name w:val="FB27B7E211BA4852B6D3C1B419F0EE7B"/>
    <w:rsid w:val="0035131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65A85-639D-400D-95D1-A2F11E3A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LibreOffice/6.1.4.2$Windows_X86_64 LibreOffice_project/9d0f32d1f0b509096fd65e0d4bec26ddd1938fd3</Application>
  <Pages>1</Pages>
  <Words>286</Words>
  <Characters>1804</Characters>
  <CharactersWithSpaces>2105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2019-06-27T11:27:00Z</dcterms:created>
  <dc:creator/>
  <dc:description/>
  <dc:language>cs-CZ</dc:language>
  <cp:lastModifiedBy/>
  <cp:lastPrinted>2015-04-24T09:52:00Z</cp:lastPrinted>
  <dcterms:modified xsi:type="dcterms:W3CDTF">2019-08-09T06:49:35Z</dcterms:modified>
  <cp:revision>2</cp:revision>
  <dc:subject/>
  <dc:title>TZ: Deset hlavních důvodů, proč by měly mzdy v roce 2015 růst o 5 %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