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adpis1"/>
        <w:spacing w:before="200" w:after="120"/>
        <w:rPr>
          <w:rFonts w:ascii="Arial CE;Arial;Verdana CE;Verdana;sans-serif" w:hAnsi="Arial CE;Arial;Verdana CE;Verdana;sans-serif"/>
          <w:b w:val="false"/>
          <w:i w:val="false"/>
          <w:caps w:val="false"/>
          <w:smallCaps w:val="false"/>
          <w:color w:val="333333"/>
          <w:spacing w:val="0"/>
        </w:rPr>
      </w:pPr>
      <w:r>
        <w:rPr>
          <w:rFonts w:ascii="Arial" w:hAnsi="Arial"/>
          <w:b/>
          <w:bCs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sz w:val="28"/>
          <w:szCs w:val="28"/>
        </w:rPr>
        <w:t>Státní rozpočet prošel Sněmovnou. Ministerstvo vnitra zajistilo další prostředky navíc na platy i investice</w:t>
      </w:r>
    </w:p>
    <w:p>
      <w:pPr>
        <w:pStyle w:val="Tlotextu"/>
        <w:widowControl/>
        <w:pBdr/>
        <w:spacing w:before="0" w:after="0"/>
        <w:ind w:left="0" w:right="0" w:hanging="0"/>
        <w:jc w:val="both"/>
        <w:rPr>
          <w:rFonts w:ascii="Arial CE;Arial;Verdana CE;Verdana;sans-serif" w:hAnsi="Arial CE;Arial;Verdana CE;Verdana;sans-serif"/>
          <w:b w:val="false"/>
          <w:i w:val="false"/>
          <w:caps w:val="false"/>
          <w:smallCaps w:val="false"/>
          <w:color w:val="4F4F4F"/>
          <w:spacing w:val="0"/>
          <w:sz w:val="17"/>
        </w:rPr>
      </w:pPr>
      <w:r>
        <w:rPr>
          <w:rFonts w:ascii="Arial CE;Arial;Verdana CE;Verdana;sans-serif" w:hAnsi="Arial CE;Arial;Verdana CE;Verdana;sans-serif"/>
          <w:b w:val="false"/>
          <w:i w:val="false"/>
          <w:caps w:val="false"/>
          <w:smallCaps w:val="false"/>
          <w:color w:val="4F4F4F"/>
          <w:spacing w:val="0"/>
          <w:sz w:val="17"/>
        </w:rPr>
        <w:t>Další prostředky navíc na stavby požárních stanic nebo na novou balistickou ochranu policistů. Ministerstvo vnitra získalo do svého rozpočtu na rok 2019 dalších 100 mil. Kč na rozvoj bezpečnostních sborů. V rámci rozpočtu, který dnes chválila Sněmovna ve třetím čtení, tak může resort vnitra využít o 5 723 mld. Kč více než letos, a to především na růst platů a větší investice. </w:t>
      </w:r>
    </w:p>
    <w:p>
      <w:pPr>
        <w:pStyle w:val="Tlotextu"/>
        <w:widowControl/>
        <w:pBdr/>
        <w:spacing w:before="0" w:after="0"/>
        <w:ind w:left="0" w:right="0" w:hanging="0"/>
        <w:jc w:val="both"/>
        <w:rPr/>
      </w:pPr>
      <w:r>
        <w:rPr>
          <w:rFonts w:ascii="Arial CE;Arial;Verdana CE;Verdana;sans-serif" w:hAnsi="Arial CE;Arial;Verdana CE;Verdana;sans-serif"/>
          <w:b w:val="false"/>
          <w:i w:val="false"/>
          <w:caps w:val="false"/>
          <w:smallCaps w:val="false"/>
          <w:color w:val="4F4F4F"/>
          <w:spacing w:val="0"/>
          <w:sz w:val="17"/>
        </w:rPr>
        <w:t>Rozpočet Ministerstva vnitra na rok 2019 je 77,605 mld. Kč, z toho 71 mld. Kč jde na tzv. běžné výdaje, 5,7 mld. Kč na investice a 0,8 mld. Kč jsou výdaje na výzkum. To umožní zajistit nejen prosazené zvýšení platů u policistů v přímém výkonu služby minimálně o 2500 Kč a v průměru o 3000 Kč u výjezdových hasičů, ale také např. vybudovat nutné požární a hasičské stanice. </w:t>
      </w:r>
      <w:r>
        <w:rPr>
          <w:rStyle w:val="Silnzdraznn"/>
          <w:rFonts w:ascii="Arial CE;Arial;Verdana CE;Verdana;sans-serif" w:hAnsi="Arial CE;Arial;Verdana CE;Verdana;sans-serif"/>
          <w:b w:val="false"/>
          <w:i w:val="false"/>
          <w:caps w:val="false"/>
          <w:smallCaps w:val="false"/>
          <w:color w:val="4F4F4F"/>
          <w:spacing w:val="0"/>
          <w:sz w:val="17"/>
        </w:rPr>
        <w:t>„Prosadili jsme rozpočet, který zajistí policistům i hasičům spravedlivé platy i důstojné pracovní podmínky. Růst platů i nutný rozvoj investic do obou sborů proto bude naše absolutní priorita i do dalších let,“ </w:t>
      </w:r>
      <w:r>
        <w:rPr>
          <w:rFonts w:ascii="Arial CE;Arial;Verdana CE;Verdana;sans-serif" w:hAnsi="Arial CE;Arial;Verdana CE;Verdana;sans-serif"/>
          <w:b w:val="false"/>
          <w:i w:val="false"/>
          <w:caps w:val="false"/>
          <w:smallCaps w:val="false"/>
          <w:color w:val="4F4F4F"/>
          <w:spacing w:val="0"/>
          <w:sz w:val="17"/>
        </w:rPr>
        <w:t>uvedl ministr vnitra Jan Hamáček (ČSSD).  </w:t>
        <w:br/>
        <w:br/>
        <w:t>V rámci třetího čtení poslanci schválili také navýšení rozpočtu resortu vnitra o dalších 100 mil. Kč. Z toho půjde 70 mil. Kč pro Hasičský záchranný sbor na rekonstrukce a další stavební práce či vybavení pro stavby a dostavby požárních stanic. 30 mil. Kč pak využije policie na potřebnou obměnu balistické ochrany.</w:t>
        <w:br/>
        <w:br/>
        <w:t>Dvě miliardy korun, které vnitro získalo navíc na investice, umožní např. výstavbu nových požárních stanic v Praze-Holešovicích, Havlíčkově Brodě a Přerově nebo nových objektů policie v Chrudimi a v Praze-Veleslavíně. Prostředky také najdou využití na další zvýšení bezpečnosti na mezinárodních letištích. V roce 2019 také dojde k zahájení budování nové Hromadné radiokomunikační sítě IZS.</w:t>
        <w:br/>
        <w:br/>
        <w:br/>
        <w:t>Klára Pěknicová</w:t>
        <w:br/>
        <w:t>pověřená řízením odboru tisku a PR</w:t>
      </w:r>
    </w:p>
    <w:p>
      <w:pPr>
        <w:pStyle w:val="Nadpis2"/>
        <w:spacing w:before="200" w:after="120"/>
        <w:rPr>
          <w:rFonts w:ascii="Arial" w:hAnsi="Arial"/>
          <w:b/>
          <w:b/>
          <w:bCs/>
          <w:i w:val="false"/>
          <w:i w:val="false"/>
          <w:iCs w:val="false"/>
          <w:caps w:val="false"/>
          <w:smallCaps w:val="false"/>
          <w:outline w:val="false"/>
          <w:shadow w:val="false"/>
          <w:color w:val="000000"/>
          <w:spacing w:val="0"/>
          <w:sz w:val="28"/>
          <w:szCs w:val="28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arial">
    <w:altName w:val="verdana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 CE">
    <w:altName w:val="Arial"/>
    <w:charset w:val="ee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  <w:jc w:val="left"/>
    </w:pPr>
    <w:rPr>
      <w:rFonts w:ascii="Liberation Serif" w:hAnsi="Liberation Serif" w:eastAsia="SimSun" w:cs="Arial"/>
      <w:color w:val="00000A"/>
      <w:kern w:val="0"/>
      <w:sz w:val="24"/>
      <w:szCs w:val="24"/>
      <w:lang w:val="cs-CZ" w:eastAsia="zh-CN" w:bidi="hi-IN"/>
    </w:rPr>
  </w:style>
  <w:style w:type="paragraph" w:styleId="Nadpis1">
    <w:name w:val="Heading 1"/>
    <w:basedOn w:val="Nadpis"/>
    <w:next w:val="Tlotextu"/>
    <w:qFormat/>
    <w:pPr>
      <w:spacing w:before="240" w:after="120"/>
      <w:outlineLvl w:val="0"/>
    </w:pPr>
    <w:rPr>
      <w:rFonts w:ascii="Liberation Serif" w:hAnsi="Liberation Serif" w:eastAsia="SimSun" w:cs="Arial"/>
      <w:b/>
      <w:bCs/>
      <w:sz w:val="48"/>
      <w:szCs w:val="48"/>
    </w:rPr>
  </w:style>
  <w:style w:type="paragraph" w:styleId="Nadpis2">
    <w:name w:val="Heading 2"/>
    <w:basedOn w:val="Nadpis"/>
    <w:qFormat/>
    <w:pPr>
      <w:spacing w:before="200" w:after="120"/>
      <w:outlineLvl w:val="1"/>
    </w:pPr>
    <w:rPr>
      <w:rFonts w:ascii="Liberation Serif" w:hAnsi="Liberation Serif" w:eastAsia="SimSun" w:cs="Arial"/>
      <w:b/>
      <w:bCs/>
      <w:sz w:val="36"/>
      <w:szCs w:val="36"/>
    </w:rPr>
  </w:style>
  <w:style w:type="character" w:styleId="Silnzdraznn">
    <w:name w:val="Silné zdůraznění"/>
    <w:qFormat/>
    <w:rPr>
      <w:b/>
      <w:bCs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character" w:styleId="ListLabel1">
    <w:name w:val="ListLabel 1"/>
    <w:qFormat/>
    <w:rPr>
      <w:rFonts w:ascii="arial;verdana" w:hAnsi="arial;verdana"/>
      <w:b w:val="false"/>
      <w:i w:val="false"/>
      <w:caps w:val="false"/>
      <w:smallCaps w:val="false"/>
      <w:color w:val="27120F"/>
      <w:spacing w:val="0"/>
      <w:sz w:val="20"/>
      <w:u w:val="single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LibreOffice/6.0.3.2$Windows_X86_64 LibreOffice_project/8f48d515416608e3a835360314dac7e47fd0b821</Application>
  <Pages>1</Pages>
  <Words>295</Words>
  <Characters>1575</Characters>
  <CharactersWithSpaces>1874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2016-02-19T08:27:33Z</dcterms:created>
  <dc:creator/>
  <dc:description/>
  <dc:language>cs-CZ</dc:language>
  <cp:lastModifiedBy/>
  <dcterms:modified xsi:type="dcterms:W3CDTF">2018-12-20T05:44:33Z</dcterms:modified>
  <cp:revision>2</cp:revision>
  <dc:subject/>
  <dc:title/>
</cp:coreProperties>
</file>